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CD" w:rsidRDefault="001D7DCD" w:rsidP="001D7DCD">
      <w:pPr>
        <w:tabs>
          <w:tab w:val="left" w:pos="6210"/>
          <w:tab w:val="left" w:pos="10141"/>
        </w:tabs>
        <w:ind w:left="620" w:right="1105"/>
        <w:jc w:val="center"/>
        <w:rPr>
          <w:rFonts w:ascii="Times New Roman"/>
          <w:sz w:val="20"/>
        </w:rPr>
      </w:pPr>
      <w:bookmarkStart w:id="0" w:name="_GoBack"/>
      <w:bookmarkEnd w:id="0"/>
      <w:r w:rsidRPr="005171FD">
        <w:rPr>
          <w:rFonts w:ascii="Arial" w:hAnsi="Arial" w:cs="Arial"/>
          <w:noProof/>
          <w:highlight w:val="yellow"/>
          <w:lang w:eastAsia="it-IT"/>
        </w:rPr>
        <w:drawing>
          <wp:inline distT="0" distB="0" distL="0" distR="0" wp14:anchorId="49CF5FDF" wp14:editId="339DD232">
            <wp:extent cx="2671445" cy="9937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DCD" w:rsidRDefault="001D7DCD" w:rsidP="001D7DCD">
      <w:pPr>
        <w:ind w:left="144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Azienda speciale consortile per la gestione delle politiche </w:t>
      </w:r>
    </w:p>
    <w:p w:rsidR="001D7DCD" w:rsidRDefault="001D7DCD" w:rsidP="001D7DCD">
      <w:pPr>
        <w:ind w:left="144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     sociali nei Comuni dell’ambito territoriale A01 </w:t>
      </w:r>
    </w:p>
    <w:p w:rsidR="001D7DCD" w:rsidRPr="008864DB" w:rsidRDefault="001D7DCD" w:rsidP="001D7DCD">
      <w:pPr>
        <w:ind w:left="216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Via Accoli snc _ </w:t>
      </w:r>
      <w:r w:rsidRPr="008864DB">
        <w:rPr>
          <w:b/>
          <w:color w:val="2E74B5" w:themeColor="accent1" w:themeShade="BF"/>
        </w:rPr>
        <w:t>83031 Ariano Irpino (AV)</w:t>
      </w:r>
    </w:p>
    <w:p w:rsidR="001D7DCD" w:rsidRPr="008864DB" w:rsidRDefault="001D7DCD" w:rsidP="001D7DCD">
      <w:pPr>
        <w:rPr>
          <w:b/>
          <w:color w:val="2E74B5" w:themeColor="accent1" w:themeShade="BF"/>
        </w:rPr>
      </w:pPr>
      <w:r w:rsidRPr="008864DB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8864DB">
        <w:rPr>
          <w:b/>
          <w:color w:val="2E74B5" w:themeColor="accent1" w:themeShade="BF"/>
        </w:rPr>
        <w:t>P.IVA 02706910649</w:t>
      </w:r>
    </w:p>
    <w:p w:rsidR="001D7DCD" w:rsidRPr="008864DB" w:rsidRDefault="001D7DCD" w:rsidP="001D7DCD">
      <w:pPr>
        <w:ind w:left="2880"/>
        <w:rPr>
          <w:rFonts w:ascii="Arial Narrow" w:hAnsi="Arial Narrow" w:cs="Calibri"/>
          <w:b/>
          <w:color w:val="984806"/>
          <w:sz w:val="28"/>
          <w:szCs w:val="28"/>
        </w:rPr>
      </w:pPr>
      <w:r>
        <w:rPr>
          <w:rFonts w:ascii="Arial Narrow" w:hAnsi="Arial Narrow" w:cs="Calibri"/>
          <w:b/>
          <w:color w:val="984806"/>
          <w:sz w:val="28"/>
          <w:szCs w:val="28"/>
        </w:rPr>
        <w:t xml:space="preserve">     </w:t>
      </w:r>
      <w:r w:rsidRPr="008864DB">
        <w:rPr>
          <w:rFonts w:ascii="Arial Narrow" w:hAnsi="Arial Narrow" w:cs="Calibri"/>
          <w:b/>
          <w:color w:val="984806"/>
          <w:sz w:val="28"/>
          <w:szCs w:val="28"/>
        </w:rPr>
        <w:t>SA qualificata AUSA 0000328241</w:t>
      </w:r>
    </w:p>
    <w:p w:rsidR="00921C27" w:rsidRDefault="00921C27"/>
    <w:p w:rsidR="001D7DCD" w:rsidRPr="00C62E6C" w:rsidRDefault="001D7DCD" w:rsidP="001D7DCD">
      <w:pPr>
        <w:ind w:left="5004" w:firstLine="660"/>
        <w:rPr>
          <w:rFonts w:ascii="Arial Narrow" w:hAnsi="Arial Narrow" w:cs="Calibri"/>
          <w:b/>
          <w:color w:val="984806"/>
          <w:sz w:val="28"/>
          <w:szCs w:val="28"/>
        </w:rPr>
      </w:pPr>
      <w:r w:rsidRPr="00C62E6C">
        <w:rPr>
          <w:rFonts w:ascii="Arial Narrow" w:hAnsi="Arial Narrow" w:cs="Calibri"/>
          <w:b/>
          <w:color w:val="984806"/>
          <w:sz w:val="28"/>
          <w:szCs w:val="28"/>
        </w:rPr>
        <w:t>All.</w:t>
      </w:r>
      <w:r w:rsidR="00C62E6C" w:rsidRPr="00C62E6C">
        <w:rPr>
          <w:rFonts w:ascii="Arial Narrow" w:hAnsi="Arial Narrow" w:cs="Calibri"/>
          <w:b/>
          <w:color w:val="984806"/>
          <w:sz w:val="28"/>
          <w:szCs w:val="28"/>
        </w:rPr>
        <w:t>5</w:t>
      </w:r>
      <w:r w:rsidRPr="00C62E6C">
        <w:rPr>
          <w:rFonts w:ascii="Arial Narrow" w:hAnsi="Arial Narrow" w:cs="Calibri"/>
          <w:b/>
          <w:color w:val="984806"/>
          <w:sz w:val="28"/>
          <w:szCs w:val="28"/>
        </w:rPr>
        <w:t xml:space="preserve">_ </w:t>
      </w:r>
      <w:r w:rsidR="00C62E6C" w:rsidRPr="00C62E6C">
        <w:rPr>
          <w:rFonts w:ascii="Arial Narrow" w:hAnsi="Arial Narrow" w:cs="Calibri"/>
          <w:b/>
          <w:color w:val="984806"/>
          <w:sz w:val="28"/>
          <w:szCs w:val="28"/>
        </w:rPr>
        <w:t xml:space="preserve">Offerta tecnica. </w:t>
      </w:r>
      <w:r w:rsidRPr="00C62E6C">
        <w:rPr>
          <w:rFonts w:ascii="Arial Narrow" w:hAnsi="Arial Narrow" w:cs="Calibri"/>
          <w:b/>
          <w:color w:val="984806"/>
          <w:sz w:val="28"/>
          <w:szCs w:val="28"/>
        </w:rPr>
        <w:t xml:space="preserve"> </w:t>
      </w:r>
    </w:p>
    <w:p w:rsidR="00C62E6C" w:rsidRPr="00C62E6C" w:rsidRDefault="00C62E6C" w:rsidP="00C62E6C">
      <w:pPr>
        <w:rPr>
          <w:rFonts w:ascii="Arial Narrow" w:hAnsi="Arial Narrow" w:cs="Calibri"/>
          <w:b/>
          <w:color w:val="984806"/>
          <w:sz w:val="28"/>
          <w:szCs w:val="28"/>
        </w:rPr>
      </w:pPr>
    </w:p>
    <w:p w:rsidR="00C62E6C" w:rsidRDefault="00C62E6C" w:rsidP="00C62E6C">
      <w:pPr>
        <w:rPr>
          <w:rFonts w:ascii="Arial Narrow" w:hAnsi="Arial Narrow" w:cs="Calibri"/>
          <w:b/>
          <w:color w:val="984806"/>
        </w:rPr>
      </w:pPr>
      <w:r w:rsidRPr="003E71FB">
        <w:rPr>
          <w:rFonts w:ascii="Arial Narrow" w:hAnsi="Arial Narrow" w:cs="Calibri"/>
          <w:b/>
          <w:color w:val="984806"/>
        </w:rPr>
        <w:t>Oggetto: procedura aperta ai sensi del Codice, articolo 71, relativa all’affidamento del servizio di tesoreria</w:t>
      </w:r>
      <w:r>
        <w:rPr>
          <w:rFonts w:ascii="Arial Narrow" w:hAnsi="Arial Narrow" w:cs="Calibri"/>
          <w:b/>
          <w:color w:val="984806"/>
        </w:rPr>
        <w:t xml:space="preserve"> </w:t>
      </w:r>
      <w:r w:rsidRPr="003E71FB">
        <w:rPr>
          <w:rFonts w:ascii="Arial Narrow" w:hAnsi="Arial Narrow" w:cs="Calibri"/>
          <w:b/>
          <w:color w:val="984806"/>
        </w:rPr>
        <w:t>come da dispositivo TUEL, articolo 210, comma 1</w:t>
      </w:r>
      <w:r>
        <w:rPr>
          <w:rFonts w:ascii="Arial Narrow" w:hAnsi="Arial Narrow" w:cs="Calibri"/>
          <w:b/>
          <w:color w:val="984806"/>
        </w:rPr>
        <w:t>_ lotto unico</w:t>
      </w:r>
      <w:r w:rsidRPr="003E71FB">
        <w:rPr>
          <w:rFonts w:ascii="Arial Narrow" w:hAnsi="Arial Narrow" w:cs="Calibri"/>
          <w:b/>
          <w:color w:val="984806"/>
        </w:rPr>
        <w:t>.</w:t>
      </w:r>
      <w:r>
        <w:rPr>
          <w:rFonts w:ascii="Arial Narrow" w:hAnsi="Arial Narrow" w:cs="Calibri"/>
          <w:b/>
          <w:color w:val="984806"/>
        </w:rPr>
        <w:t xml:space="preserve"> Offerta tecnica.</w:t>
      </w:r>
    </w:p>
    <w:p w:rsidR="00C13802" w:rsidRDefault="00C13802" w:rsidP="00C62E6C">
      <w:pPr>
        <w:rPr>
          <w:rFonts w:ascii="Arial Narrow" w:hAnsi="Arial Narrow" w:cs="Calibri"/>
          <w:b/>
          <w:color w:val="984806"/>
        </w:rPr>
      </w:pPr>
      <w:r>
        <w:rPr>
          <w:rFonts w:ascii="Arial Narrow" w:hAnsi="Arial Narrow" w:cs="Calibri"/>
          <w:b/>
          <w:color w:val="984806"/>
        </w:rPr>
        <w:t>CIG:_________.</w:t>
      </w:r>
    </w:p>
    <w:p w:rsidR="00C62E6C" w:rsidRDefault="00C62E6C" w:rsidP="00C62E6C">
      <w:pPr>
        <w:rPr>
          <w:rFonts w:ascii="Arial Narrow" w:hAnsi="Arial Narrow" w:cs="Calibri"/>
          <w:b/>
          <w:color w:val="984806"/>
        </w:rPr>
      </w:pP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Il sottoscritto _____________________________________nato a _________il   ___/_ /__ nella qualità di </w:t>
      </w: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Legale rappresentante _________________ (ovvero procuratore) della </w:t>
      </w: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Ditta___________________ con sede legale in _______________ Provincia _______alla Via </w:t>
      </w: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C62E6C" w:rsidRPr="003E71FB" w:rsidRDefault="00C62E6C" w:rsidP="00C62E6C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>_______________CF/ Partita IVA ______________</w:t>
      </w:r>
      <w:r w:rsidRPr="003E71FB">
        <w:rPr>
          <w:rFonts w:ascii="Arial Narrow" w:hAnsi="Arial Narrow" w:cs="Calibri"/>
          <w:color w:val="984806"/>
        </w:rPr>
        <w:tab/>
      </w:r>
    </w:p>
    <w:p w:rsidR="00C62E6C" w:rsidRPr="003E71FB" w:rsidRDefault="00C62E6C" w:rsidP="00C62E6C">
      <w:pPr>
        <w:widowControl/>
        <w:autoSpaceDE/>
        <w:autoSpaceDN/>
        <w:jc w:val="center"/>
        <w:rPr>
          <w:rFonts w:ascii="Arial Narrow" w:hAnsi="Arial Narrow" w:cs="Calibri"/>
          <w:color w:val="984806"/>
        </w:rPr>
      </w:pPr>
    </w:p>
    <w:p w:rsidR="00C62E6C" w:rsidRPr="003E71FB" w:rsidRDefault="00C62E6C" w:rsidP="00C62E6C">
      <w:pPr>
        <w:widowControl/>
        <w:autoSpaceDE/>
        <w:autoSpaceDN/>
        <w:ind w:firstLine="708"/>
        <w:jc w:val="both"/>
        <w:rPr>
          <w:rFonts w:ascii="Arial Narrow" w:hAnsi="Arial Narrow" w:cs="Calibri"/>
          <w:color w:val="984806"/>
        </w:rPr>
      </w:pPr>
      <w:r>
        <w:rPr>
          <w:rFonts w:ascii="Arial Narrow" w:hAnsi="Arial Narrow" w:cs="Calibri"/>
          <w:color w:val="984806"/>
        </w:rPr>
        <w:t xml:space="preserve">Partecipante </w:t>
      </w:r>
      <w:r w:rsidRPr="003E71FB">
        <w:rPr>
          <w:rFonts w:ascii="Arial Narrow" w:hAnsi="Arial Narrow" w:cs="Calibri"/>
          <w:color w:val="984806"/>
        </w:rPr>
        <w:t xml:space="preserve">alla procedura in oggetto in qualità di ________________ </w:t>
      </w:r>
    </w:p>
    <w:p w:rsidR="00C62E6C" w:rsidRDefault="00C62E6C" w:rsidP="00C62E6C">
      <w:pPr>
        <w:widowControl/>
        <w:autoSpaceDE/>
        <w:autoSpaceDN/>
        <w:jc w:val="center"/>
        <w:rPr>
          <w:rFonts w:ascii="Arial Narrow" w:hAnsi="Arial Narrow" w:cs="Calibri"/>
          <w:color w:val="984806"/>
        </w:rPr>
      </w:pPr>
    </w:p>
    <w:p w:rsidR="00C62E6C" w:rsidRDefault="00C62E6C" w:rsidP="00C62E6C">
      <w:pPr>
        <w:adjustRightInd w:val="0"/>
        <w:snapToGrid w:val="0"/>
        <w:rPr>
          <w:rFonts w:ascii="Arial Narrow" w:hAnsi="Arial Narrow" w:cs="Calibri"/>
          <w:color w:val="984806"/>
        </w:rPr>
      </w:pPr>
      <w:r>
        <w:rPr>
          <w:rFonts w:ascii="Arial Narrow" w:hAnsi="Arial Narrow" w:cs="Calibri"/>
          <w:color w:val="984806"/>
        </w:rPr>
        <w:t xml:space="preserve">             Presenta propria offerta tecnica come sotto dettagliata:</w:t>
      </w:r>
    </w:p>
    <w:p w:rsidR="003B7A12" w:rsidRDefault="003B7A12" w:rsidP="00C62E6C">
      <w:pPr>
        <w:adjustRightInd w:val="0"/>
        <w:snapToGrid w:val="0"/>
        <w:rPr>
          <w:rFonts w:ascii="Arial Narrow" w:hAnsi="Arial Narrow" w:cs="Calibri"/>
          <w:color w:val="98480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495"/>
        <w:gridCol w:w="3371"/>
        <w:gridCol w:w="1916"/>
      </w:tblGrid>
      <w:tr w:rsidR="003B7A12" w:rsidRPr="00D52FF2" w:rsidTr="003B7A12">
        <w:trPr>
          <w:trHeight w:val="452"/>
        </w:trPr>
        <w:tc>
          <w:tcPr>
            <w:tcW w:w="846" w:type="dxa"/>
            <w:shd w:val="clear" w:color="auto" w:fill="F7CAAC"/>
          </w:tcPr>
          <w:p w:rsidR="003B7A12" w:rsidRPr="00D52FF2" w:rsidRDefault="003B7A12" w:rsidP="004F7A86">
            <w:pPr>
              <w:jc w:val="both"/>
              <w:rPr>
                <w:b/>
                <w:bCs/>
                <w:color w:val="C45911" w:themeColor="accent2" w:themeShade="BF"/>
                <w:sz w:val="16"/>
                <w:szCs w:val="16"/>
              </w:rPr>
            </w:pPr>
          </w:p>
        </w:tc>
        <w:tc>
          <w:tcPr>
            <w:tcW w:w="3495" w:type="dxa"/>
            <w:shd w:val="clear" w:color="auto" w:fill="F7CAAC"/>
          </w:tcPr>
          <w:p w:rsidR="003B7A12" w:rsidRPr="00D52FF2" w:rsidRDefault="003B7A12" w:rsidP="004F7A86">
            <w:pPr>
              <w:jc w:val="both"/>
              <w:rPr>
                <w:b/>
                <w:bCs/>
                <w:color w:val="C45911" w:themeColor="accent2" w:themeShade="BF"/>
                <w:sz w:val="16"/>
                <w:szCs w:val="16"/>
              </w:rPr>
            </w:pPr>
            <w:r w:rsidRPr="00D52FF2">
              <w:rPr>
                <w:b/>
                <w:bCs/>
                <w:color w:val="C45911" w:themeColor="accent2" w:themeShade="BF"/>
                <w:sz w:val="16"/>
                <w:szCs w:val="16"/>
              </w:rPr>
              <w:t>Criteri di valutazione.</w:t>
            </w:r>
          </w:p>
        </w:tc>
        <w:tc>
          <w:tcPr>
            <w:tcW w:w="3371" w:type="dxa"/>
            <w:shd w:val="clear" w:color="auto" w:fill="F7CAAC"/>
          </w:tcPr>
          <w:p w:rsidR="003B7A12" w:rsidRPr="00D52FF2" w:rsidRDefault="003B7A12" w:rsidP="004F7A86">
            <w:pPr>
              <w:jc w:val="both"/>
              <w:rPr>
                <w:b/>
                <w:bCs/>
                <w:color w:val="C45911" w:themeColor="accent2" w:themeShade="BF"/>
                <w:sz w:val="16"/>
                <w:szCs w:val="16"/>
              </w:rPr>
            </w:pPr>
            <w:r w:rsidRPr="00D52FF2">
              <w:rPr>
                <w:b/>
                <w:bCs/>
                <w:color w:val="C45911" w:themeColor="accent2" w:themeShade="BF"/>
                <w:sz w:val="16"/>
                <w:szCs w:val="16"/>
              </w:rPr>
              <w:t xml:space="preserve"> Parametri ed indicatori.</w:t>
            </w:r>
          </w:p>
        </w:tc>
        <w:tc>
          <w:tcPr>
            <w:tcW w:w="1916" w:type="dxa"/>
            <w:shd w:val="clear" w:color="auto" w:fill="F7CAAC"/>
          </w:tcPr>
          <w:p w:rsidR="003B7A12" w:rsidRPr="00D52FF2" w:rsidRDefault="003B7A12" w:rsidP="004F7A86">
            <w:pPr>
              <w:jc w:val="both"/>
              <w:rPr>
                <w:b/>
                <w:bCs/>
                <w:color w:val="C45911" w:themeColor="accent2" w:themeShade="BF"/>
                <w:sz w:val="16"/>
                <w:szCs w:val="16"/>
              </w:rPr>
            </w:pPr>
            <w:r w:rsidRPr="00D52FF2">
              <w:rPr>
                <w:b/>
                <w:bCs/>
                <w:color w:val="C45911" w:themeColor="accent2" w:themeShade="BF"/>
                <w:sz w:val="16"/>
                <w:szCs w:val="16"/>
              </w:rPr>
              <w:t>Punteggio</w:t>
            </w:r>
          </w:p>
        </w:tc>
      </w:tr>
      <w:tr w:rsidR="003B7A12" w:rsidRPr="00D52FF2" w:rsidTr="003B7A12">
        <w:tc>
          <w:tcPr>
            <w:tcW w:w="846" w:type="dxa"/>
          </w:tcPr>
          <w:p w:rsidR="003B7A12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B7A12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B7A12" w:rsidRPr="003B7A12" w:rsidRDefault="003B7A12" w:rsidP="003B7A12">
            <w:pPr>
              <w:jc w:val="center"/>
              <w:rPr>
                <w:b/>
                <w:bCs/>
              </w:rPr>
            </w:pPr>
            <w:r w:rsidRPr="003B7A12">
              <w:rPr>
                <w:b/>
                <w:bCs/>
              </w:rPr>
              <w:t>1</w:t>
            </w:r>
          </w:p>
        </w:tc>
        <w:tc>
          <w:tcPr>
            <w:tcW w:w="3495" w:type="dxa"/>
            <w:shd w:val="clear" w:color="auto" w:fill="auto"/>
          </w:tcPr>
          <w:p w:rsidR="003B7A12" w:rsidRPr="00D52FF2" w:rsidRDefault="003B7A12" w:rsidP="00C13802">
            <w:pPr>
              <w:jc w:val="both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Esperienza </w:t>
            </w:r>
            <w:r w:rsidR="00C13802">
              <w:rPr>
                <w:b/>
                <w:bCs/>
                <w:sz w:val="16"/>
                <w:szCs w:val="16"/>
              </w:rPr>
              <w:t xml:space="preserve">maturata relativamente allo </w:t>
            </w:r>
            <w:r>
              <w:rPr>
                <w:b/>
                <w:bCs/>
                <w:sz w:val="16"/>
                <w:szCs w:val="16"/>
              </w:rPr>
              <w:t>affidamento del servizio di tesoreria da parte di Comuni o altre amministrazioni pubbliche di una durata superiore a cinque (5) anni.</w:t>
            </w:r>
            <w:r w:rsidR="0032095C">
              <w:rPr>
                <w:b/>
                <w:bCs/>
                <w:sz w:val="16"/>
                <w:szCs w:val="16"/>
              </w:rPr>
              <w:t xml:space="preserve"> </w:t>
            </w:r>
            <w:r w:rsidR="0032095C" w:rsidRPr="0032095C">
              <w:rPr>
                <w:b/>
                <w:bCs/>
                <w:color w:val="FF0000"/>
                <w:sz w:val="10"/>
                <w:szCs w:val="10"/>
              </w:rPr>
              <w:t>(1)</w:t>
            </w:r>
          </w:p>
        </w:tc>
        <w:tc>
          <w:tcPr>
            <w:tcW w:w="3371" w:type="dxa"/>
            <w:shd w:val="clear" w:color="auto" w:fill="auto"/>
          </w:tcPr>
          <w:p w:rsidR="003B7A12" w:rsidRDefault="003B7A12" w:rsidP="00C1380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Numero di anni </w:t>
            </w:r>
            <w:r w:rsidR="00C13802">
              <w:rPr>
                <w:b/>
                <w:bCs/>
                <w:sz w:val="16"/>
                <w:szCs w:val="16"/>
              </w:rPr>
              <w:t>per conto di ________</w:t>
            </w:r>
          </w:p>
          <w:p w:rsidR="00C13802" w:rsidRPr="00D52FF2" w:rsidRDefault="00C13802" w:rsidP="00C13802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3B7A12" w:rsidRPr="00D52FF2" w:rsidTr="003B7A12">
        <w:trPr>
          <w:trHeight w:val="675"/>
        </w:trPr>
        <w:tc>
          <w:tcPr>
            <w:tcW w:w="846" w:type="dxa"/>
          </w:tcPr>
          <w:p w:rsidR="003B7A12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Pr="005F0965" w:rsidRDefault="0032095C" w:rsidP="0032095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 xml:space="preserve">    2</w:t>
            </w:r>
          </w:p>
        </w:tc>
        <w:tc>
          <w:tcPr>
            <w:tcW w:w="3495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3"/>
            </w:tblGrid>
            <w:tr w:rsidR="003B7A12" w:rsidRPr="005F0965" w:rsidTr="004F7A86">
              <w:trPr>
                <w:trHeight w:val="152"/>
              </w:trPr>
              <w:tc>
                <w:tcPr>
                  <w:tcW w:w="0" w:type="auto"/>
                </w:tcPr>
                <w:p w:rsidR="003B7A12" w:rsidRPr="005F0965" w:rsidRDefault="003B7A12" w:rsidP="004F7A86">
                  <w:pPr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5F0965">
                    <w:rPr>
                      <w:b/>
                      <w:bCs/>
                      <w:sz w:val="16"/>
                      <w:szCs w:val="16"/>
                    </w:rPr>
                    <w:t>Commissioni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5F0965">
                    <w:rPr>
                      <w:b/>
                      <w:bCs/>
                      <w:sz w:val="16"/>
                      <w:szCs w:val="16"/>
                    </w:rPr>
                    <w:t>accrediti e addebiti SDD</w:t>
                  </w:r>
                </w:p>
              </w:tc>
            </w:tr>
          </w:tbl>
          <w:p w:rsidR="003B7A12" w:rsidRDefault="003B7A12" w:rsidP="004F7A86">
            <w:pPr>
              <w:rPr>
                <w:b/>
                <w:bCs/>
                <w:sz w:val="16"/>
                <w:szCs w:val="16"/>
              </w:rPr>
            </w:pPr>
          </w:p>
          <w:p w:rsidR="003B7A12" w:rsidRDefault="003B7A12" w:rsidP="004F7A86">
            <w:pPr>
              <w:rPr>
                <w:b/>
                <w:bCs/>
                <w:sz w:val="16"/>
                <w:szCs w:val="16"/>
              </w:rPr>
            </w:pPr>
          </w:p>
          <w:p w:rsidR="003B7A12" w:rsidRPr="00A34785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71" w:type="dxa"/>
            <w:shd w:val="clear" w:color="auto" w:fill="auto"/>
          </w:tcPr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Offerta esaminata x 10/</w:t>
            </w:r>
          </w:p>
          <w:p w:rsidR="003B7A12" w:rsidRPr="00A15EAF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___________________     </w:t>
            </w:r>
            <w:r w:rsidRPr="00A15EAF">
              <w:rPr>
                <w:rFonts w:eastAsia="Times New Roman"/>
                <w:b/>
                <w:sz w:val="16"/>
                <w:szCs w:val="16"/>
              </w:rPr>
              <w:t>=</w:t>
            </w:r>
          </w:p>
          <w:p w:rsidR="003B7A12" w:rsidRPr="00D52FF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miglior offerta pervenuta</w:t>
            </w: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3B7A12" w:rsidRPr="00D52FF2" w:rsidTr="003B7A12">
        <w:tc>
          <w:tcPr>
            <w:tcW w:w="846" w:type="dxa"/>
          </w:tcPr>
          <w:p w:rsidR="003B7A12" w:rsidRDefault="003B7A12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Default="0032095C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Default="0032095C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Default="0032095C" w:rsidP="004F7A86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Pr="00896796" w:rsidRDefault="0032095C" w:rsidP="0032095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 xml:space="preserve">   3</w:t>
            </w:r>
          </w:p>
        </w:tc>
        <w:tc>
          <w:tcPr>
            <w:tcW w:w="3495" w:type="dxa"/>
            <w:shd w:val="clear" w:color="auto" w:fill="auto"/>
          </w:tcPr>
          <w:p w:rsidR="003B7A12" w:rsidRPr="00A34785" w:rsidRDefault="003B7A12" w:rsidP="0032095C">
            <w:pPr>
              <w:jc w:val="both"/>
              <w:rPr>
                <w:b/>
                <w:bCs/>
                <w:sz w:val="16"/>
                <w:szCs w:val="16"/>
              </w:rPr>
            </w:pPr>
            <w:r w:rsidRPr="00896796">
              <w:rPr>
                <w:b/>
                <w:bCs/>
                <w:sz w:val="16"/>
                <w:szCs w:val="16"/>
              </w:rPr>
              <w:t>Tasso interesse attivo lordo applicato sulle giacenze di cassa presso l’</w:t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896796">
              <w:rPr>
                <w:b/>
                <w:bCs/>
                <w:sz w:val="16"/>
                <w:szCs w:val="16"/>
              </w:rPr>
              <w:t xml:space="preserve">stituto tesoriere fuori dal circuito della tesoreria unica e su </w:t>
            </w:r>
            <w:r>
              <w:rPr>
                <w:b/>
                <w:bCs/>
                <w:sz w:val="16"/>
                <w:szCs w:val="16"/>
              </w:rPr>
              <w:t xml:space="preserve">ulteriori conti correnti intestati alla   amministrazione: </w:t>
            </w:r>
            <w:r w:rsidRPr="00896796">
              <w:rPr>
                <w:b/>
                <w:bCs/>
                <w:sz w:val="16"/>
                <w:szCs w:val="16"/>
              </w:rPr>
              <w:t xml:space="preserve">rialzo o ribasso in punti percentuali per anno (max 2 decimali) rispetto al tasso posto a base gara corrispondente </w:t>
            </w:r>
            <w:r>
              <w:rPr>
                <w:b/>
                <w:bCs/>
                <w:sz w:val="16"/>
                <w:szCs w:val="16"/>
              </w:rPr>
              <w:t xml:space="preserve">a </w:t>
            </w:r>
            <w:r w:rsidRPr="00896796">
              <w:rPr>
                <w:b/>
                <w:bCs/>
                <w:sz w:val="16"/>
                <w:szCs w:val="16"/>
              </w:rPr>
              <w:t>Euribor a 3 mesi (base 360) media mese precedente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96796">
              <w:rPr>
                <w:b/>
                <w:bCs/>
                <w:sz w:val="16"/>
                <w:szCs w:val="16"/>
              </w:rPr>
              <w:t xml:space="preserve">inizio di </w:t>
            </w:r>
            <w:r>
              <w:rPr>
                <w:b/>
                <w:bCs/>
                <w:sz w:val="16"/>
                <w:szCs w:val="16"/>
              </w:rPr>
              <w:t xml:space="preserve">ogni </w:t>
            </w:r>
            <w:r w:rsidRPr="00896796">
              <w:rPr>
                <w:b/>
                <w:bCs/>
                <w:sz w:val="16"/>
                <w:szCs w:val="16"/>
              </w:rPr>
              <w:t>trimestre, rilevato mediante stampa specializzata.</w:t>
            </w:r>
            <w:r w:rsidR="0032095C">
              <w:rPr>
                <w:b/>
                <w:bCs/>
                <w:sz w:val="16"/>
                <w:szCs w:val="16"/>
              </w:rPr>
              <w:t xml:space="preserve"> </w:t>
            </w:r>
            <w:r w:rsidR="0032095C">
              <w:rPr>
                <w:b/>
                <w:bCs/>
                <w:color w:val="FF0000"/>
                <w:sz w:val="10"/>
                <w:szCs w:val="10"/>
              </w:rPr>
              <w:t>(2</w:t>
            </w:r>
            <w:r w:rsidR="0032095C" w:rsidRPr="0032095C">
              <w:rPr>
                <w:b/>
                <w:bCs/>
                <w:color w:val="FF0000"/>
                <w:sz w:val="10"/>
                <w:szCs w:val="10"/>
              </w:rPr>
              <w:t>)</w:t>
            </w:r>
            <w:r w:rsidR="0032095C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71" w:type="dxa"/>
            <w:shd w:val="clear" w:color="auto" w:fill="auto"/>
          </w:tcPr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Punteggio scalare attribuito alle singole offerte applicando la seguente formula:</w:t>
            </w: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Offerta esaminata x 10/</w:t>
            </w:r>
          </w:p>
          <w:p w:rsidR="003B7A12" w:rsidRPr="00A15EAF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___________________     </w:t>
            </w:r>
            <w:r w:rsidRPr="00A15EAF">
              <w:rPr>
                <w:rFonts w:eastAsia="Times New Roman"/>
                <w:b/>
                <w:sz w:val="16"/>
                <w:szCs w:val="16"/>
              </w:rPr>
              <w:t>=</w:t>
            </w: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miglior offerta pervenuta</w:t>
            </w:r>
          </w:p>
          <w:p w:rsidR="003B7A12" w:rsidRPr="00D52FF2" w:rsidRDefault="003B7A12" w:rsidP="004F7A86">
            <w:pPr>
              <w:ind w:left="-78" w:firstLine="28"/>
              <w:jc w:val="both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jc w:val="both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3B7A12" w:rsidRPr="00D52FF2" w:rsidTr="003B7A12">
        <w:trPr>
          <w:trHeight w:val="1582"/>
        </w:trPr>
        <w:tc>
          <w:tcPr>
            <w:tcW w:w="846" w:type="dxa"/>
          </w:tcPr>
          <w:p w:rsidR="003B7A12" w:rsidRDefault="003B7A12" w:rsidP="004F7A86">
            <w:pPr>
              <w:ind w:left="-50"/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Default="0032095C" w:rsidP="004F7A86">
            <w:pPr>
              <w:ind w:left="-50"/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Default="0032095C" w:rsidP="004F7A86">
            <w:pPr>
              <w:ind w:left="-50"/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Default="0032095C" w:rsidP="004F7A86">
            <w:pPr>
              <w:ind w:left="-50"/>
              <w:jc w:val="both"/>
              <w:rPr>
                <w:b/>
                <w:bCs/>
                <w:sz w:val="16"/>
                <w:szCs w:val="16"/>
              </w:rPr>
            </w:pPr>
          </w:p>
          <w:p w:rsidR="0032095C" w:rsidRPr="00A15EAF" w:rsidRDefault="0032095C" w:rsidP="0032095C">
            <w:pPr>
              <w:ind w:left="-5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 xml:space="preserve">   4</w:t>
            </w:r>
          </w:p>
        </w:tc>
        <w:tc>
          <w:tcPr>
            <w:tcW w:w="3495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79"/>
            </w:tblGrid>
            <w:tr w:rsidR="003B7A12" w:rsidRPr="00A15EAF" w:rsidTr="004F7A86">
              <w:trPr>
                <w:trHeight w:val="1112"/>
              </w:trPr>
              <w:tc>
                <w:tcPr>
                  <w:tcW w:w="0" w:type="auto"/>
                </w:tcPr>
                <w:p w:rsidR="003B7A12" w:rsidRPr="00A15EAF" w:rsidRDefault="003B7A12" w:rsidP="004F7A86">
                  <w:pPr>
                    <w:ind w:left="-5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A15EAF">
                    <w:rPr>
                      <w:b/>
                      <w:bCs/>
                      <w:sz w:val="16"/>
                      <w:szCs w:val="16"/>
                    </w:rPr>
                    <w:t>Tasso di interesse passivo applicato su eventuali anticipazioni di tesoreria: ribasso o rialzo in punti percentuali per anno (max 2 decimali) rispetto al tasso posto a base gara corrisp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 xml:space="preserve">ondente </w:t>
                  </w:r>
                  <w:r w:rsidRPr="00A15EAF">
                    <w:rPr>
                      <w:b/>
                      <w:bCs/>
                      <w:sz w:val="16"/>
                      <w:szCs w:val="16"/>
                    </w:rPr>
                    <w:t>Euribor a 3 mesi (base 360) media mese precedente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A15EAF">
                    <w:rPr>
                      <w:b/>
                      <w:bCs/>
                      <w:sz w:val="16"/>
                      <w:szCs w:val="16"/>
                    </w:rPr>
                    <w:t>inizio di ogni trimestre, rilevato mediante stampa specializzata.</w:t>
                  </w:r>
                  <w:r w:rsidR="0032095C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32095C">
                    <w:rPr>
                      <w:b/>
                      <w:bCs/>
                      <w:color w:val="FF0000"/>
                      <w:sz w:val="10"/>
                      <w:szCs w:val="10"/>
                    </w:rPr>
                    <w:t>(3</w:t>
                  </w:r>
                  <w:r w:rsidR="0032095C" w:rsidRPr="0032095C">
                    <w:rPr>
                      <w:b/>
                      <w:bCs/>
                      <w:color w:val="FF0000"/>
                      <w:sz w:val="10"/>
                      <w:szCs w:val="10"/>
                    </w:rPr>
                    <w:t>)</w:t>
                  </w:r>
                </w:p>
              </w:tc>
            </w:tr>
          </w:tbl>
          <w:p w:rsidR="003B7A12" w:rsidRPr="00D52FF2" w:rsidRDefault="003B7A12" w:rsidP="004F7A86">
            <w:pPr>
              <w:ind w:left="-78" w:firstLine="28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71" w:type="dxa"/>
            <w:shd w:val="clear" w:color="auto" w:fill="auto"/>
          </w:tcPr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Punteggio scalare attribuito alle singole offerte applicando la seguente formula:</w:t>
            </w: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Offerta esaminata x 10/</w:t>
            </w:r>
          </w:p>
          <w:p w:rsidR="003B7A12" w:rsidRPr="00A15EAF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___________________     </w:t>
            </w:r>
            <w:r w:rsidRPr="00A15EAF">
              <w:rPr>
                <w:rFonts w:eastAsia="Times New Roman"/>
                <w:b/>
                <w:sz w:val="16"/>
                <w:szCs w:val="16"/>
              </w:rPr>
              <w:t>=</w:t>
            </w: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miglior offerta pervenuta</w:t>
            </w:r>
          </w:p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  <w:p w:rsidR="003B7A12" w:rsidRPr="00D52FF2" w:rsidRDefault="003B7A12" w:rsidP="0032095C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jc w:val="both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3B7A12" w:rsidRPr="00D52FF2" w:rsidTr="003B7A12">
        <w:tc>
          <w:tcPr>
            <w:tcW w:w="846" w:type="dxa"/>
          </w:tcPr>
          <w:p w:rsidR="0032095C" w:rsidRDefault="0032095C" w:rsidP="004F7A86">
            <w:pPr>
              <w:ind w:left="-78" w:firstLine="2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</w:t>
            </w:r>
          </w:p>
          <w:p w:rsidR="0032095C" w:rsidRDefault="0032095C" w:rsidP="004F7A86">
            <w:pPr>
              <w:ind w:left="-78" w:firstLine="28"/>
              <w:rPr>
                <w:b/>
                <w:bCs/>
              </w:rPr>
            </w:pPr>
            <w:r>
              <w:rPr>
                <w:b/>
                <w:bCs/>
              </w:rPr>
              <w:t xml:space="preserve">    5</w:t>
            </w:r>
          </w:p>
          <w:p w:rsidR="0032095C" w:rsidRPr="00A34785" w:rsidRDefault="0032095C" w:rsidP="004F7A86">
            <w:pPr>
              <w:ind w:left="-78" w:firstLine="2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5" w:type="dxa"/>
            <w:shd w:val="clear" w:color="auto" w:fill="auto"/>
          </w:tcPr>
          <w:p w:rsidR="003B7A12" w:rsidRPr="00D52FF2" w:rsidRDefault="003B7A12" w:rsidP="0032095C">
            <w:pPr>
              <w:ind w:left="-78" w:firstLine="28"/>
              <w:rPr>
                <w:b/>
                <w:bCs/>
                <w:sz w:val="16"/>
                <w:szCs w:val="16"/>
              </w:rPr>
            </w:pPr>
            <w:r w:rsidRPr="00A34785">
              <w:rPr>
                <w:b/>
                <w:bCs/>
                <w:sz w:val="16"/>
                <w:szCs w:val="16"/>
              </w:rPr>
              <w:t>Commissioni s</w:t>
            </w:r>
            <w:r>
              <w:rPr>
                <w:b/>
                <w:bCs/>
                <w:sz w:val="16"/>
                <w:szCs w:val="16"/>
              </w:rPr>
              <w:t xml:space="preserve">ulle fideiussioni </w:t>
            </w:r>
            <w:r w:rsidRPr="00A34785">
              <w:rPr>
                <w:b/>
                <w:bCs/>
                <w:sz w:val="16"/>
                <w:szCs w:val="16"/>
              </w:rPr>
              <w:t xml:space="preserve">richieste </w:t>
            </w:r>
            <w:r>
              <w:rPr>
                <w:b/>
                <w:bCs/>
                <w:sz w:val="16"/>
                <w:szCs w:val="16"/>
              </w:rPr>
              <w:t>dall’amministrazione.</w:t>
            </w:r>
          </w:p>
        </w:tc>
        <w:tc>
          <w:tcPr>
            <w:tcW w:w="3371" w:type="dxa"/>
            <w:shd w:val="clear" w:color="auto" w:fill="auto"/>
          </w:tcPr>
          <w:p w:rsidR="00392FFA" w:rsidRPr="00392FFA" w:rsidRDefault="00392FFA" w:rsidP="00392FF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       </w:t>
            </w:r>
            <w:r w:rsidRPr="00392FFA">
              <w:rPr>
                <w:rFonts w:eastAsia="Times New Roman"/>
                <w:b/>
                <w:sz w:val="16"/>
                <w:szCs w:val="16"/>
              </w:rPr>
              <w:t xml:space="preserve">o </w:t>
            </w:r>
            <w:r w:rsidR="003B7A12" w:rsidRPr="00392FFA">
              <w:rPr>
                <w:rFonts w:eastAsia="Times New Roman"/>
                <w:b/>
                <w:sz w:val="16"/>
                <w:szCs w:val="16"/>
              </w:rPr>
              <w:t>nessuna commissione pretesa</w:t>
            </w:r>
          </w:p>
          <w:p w:rsidR="003B7A12" w:rsidRPr="00392FFA" w:rsidRDefault="00392FFA" w:rsidP="00392FF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       </w:t>
            </w:r>
            <w:r w:rsidRPr="00392FFA">
              <w:rPr>
                <w:rFonts w:eastAsia="Times New Roman"/>
                <w:b/>
                <w:sz w:val="16"/>
                <w:szCs w:val="16"/>
              </w:rPr>
              <w:t xml:space="preserve">o </w:t>
            </w:r>
            <w:r w:rsidR="003B7A12" w:rsidRPr="00392FFA">
              <w:rPr>
                <w:rFonts w:eastAsia="Times New Roman"/>
                <w:b/>
                <w:sz w:val="16"/>
                <w:szCs w:val="16"/>
              </w:rPr>
              <w:t>commissione pretesa</w:t>
            </w:r>
          </w:p>
          <w:p w:rsidR="003B7A12" w:rsidRPr="00D52FF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3B7A12" w:rsidRPr="00D52FF2" w:rsidTr="003B7A12">
        <w:trPr>
          <w:trHeight w:val="622"/>
        </w:trPr>
        <w:tc>
          <w:tcPr>
            <w:tcW w:w="846" w:type="dxa"/>
          </w:tcPr>
          <w:p w:rsidR="003B7A12" w:rsidRDefault="003B7A12" w:rsidP="004F7A86">
            <w:pPr>
              <w:ind w:left="-78" w:firstLine="28"/>
              <w:jc w:val="both"/>
              <w:rPr>
                <w:rFonts w:eastAsia="Times New Roman"/>
                <w:b/>
                <w:sz w:val="16"/>
                <w:szCs w:val="16"/>
              </w:rPr>
            </w:pPr>
          </w:p>
          <w:p w:rsidR="0032095C" w:rsidRPr="0032095C" w:rsidRDefault="0032095C" w:rsidP="0032095C">
            <w:pPr>
              <w:ind w:left="-78" w:firstLine="28"/>
              <w:rPr>
                <w:b/>
                <w:bCs/>
              </w:rPr>
            </w:pPr>
            <w:r w:rsidRPr="0032095C">
              <w:rPr>
                <w:b/>
                <w:bCs/>
              </w:rPr>
              <w:t xml:space="preserve">    6</w:t>
            </w:r>
          </w:p>
          <w:p w:rsidR="0032095C" w:rsidRPr="0042436B" w:rsidRDefault="0032095C" w:rsidP="004F7A86">
            <w:pPr>
              <w:ind w:left="-78" w:firstLine="28"/>
              <w:jc w:val="both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3495" w:type="dxa"/>
            <w:shd w:val="clear" w:color="auto" w:fill="auto"/>
          </w:tcPr>
          <w:p w:rsidR="003B7A12" w:rsidRPr="00D52FF2" w:rsidRDefault="003B7A12" w:rsidP="004F7A86">
            <w:pPr>
              <w:ind w:left="-78" w:firstLine="28"/>
              <w:jc w:val="both"/>
              <w:rPr>
                <w:rFonts w:eastAsia="Times New Roman"/>
                <w:b/>
                <w:sz w:val="16"/>
                <w:szCs w:val="16"/>
              </w:rPr>
            </w:pPr>
            <w:r w:rsidRPr="0042436B">
              <w:rPr>
                <w:rFonts w:eastAsia="Times New Roman"/>
                <w:b/>
                <w:sz w:val="16"/>
                <w:szCs w:val="16"/>
              </w:rPr>
              <w:t xml:space="preserve">Commissioni per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le </w:t>
            </w:r>
            <w:r w:rsidRPr="0042436B">
              <w:rPr>
                <w:rFonts w:eastAsia="Times New Roman"/>
                <w:b/>
                <w:sz w:val="16"/>
                <w:szCs w:val="16"/>
              </w:rPr>
              <w:t>dichiarazioni di terzo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 nelle p</w:t>
            </w:r>
            <w:r w:rsidRPr="0042436B">
              <w:rPr>
                <w:rFonts w:eastAsia="Times New Roman"/>
                <w:b/>
                <w:sz w:val="16"/>
                <w:szCs w:val="16"/>
              </w:rPr>
              <w:t>rocedure esecutive</w:t>
            </w:r>
          </w:p>
        </w:tc>
        <w:tc>
          <w:tcPr>
            <w:tcW w:w="3371" w:type="dxa"/>
            <w:shd w:val="clear" w:color="auto" w:fill="auto"/>
          </w:tcPr>
          <w:p w:rsidR="00392FFA" w:rsidRPr="00392FFA" w:rsidRDefault="00392FFA" w:rsidP="00392FF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        </w:t>
            </w:r>
            <w:r w:rsidRPr="00392FFA">
              <w:rPr>
                <w:rFonts w:eastAsia="Times New Roman"/>
                <w:b/>
                <w:sz w:val="16"/>
                <w:szCs w:val="16"/>
              </w:rPr>
              <w:t>o</w:t>
            </w:r>
            <w:r w:rsidRPr="00392FFA">
              <w:rPr>
                <w:rFonts w:eastAsia="Times New Roman"/>
                <w:b/>
                <w:sz w:val="16"/>
                <w:szCs w:val="16"/>
              </w:rPr>
              <w:tab/>
              <w:t>nessuna commissione pretesa</w:t>
            </w:r>
          </w:p>
          <w:p w:rsidR="003B7A12" w:rsidRPr="00D52FF2" w:rsidRDefault="00392FFA" w:rsidP="00392FF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        </w:t>
            </w:r>
            <w:r w:rsidRPr="00392FFA">
              <w:rPr>
                <w:rFonts w:eastAsia="Times New Roman"/>
                <w:b/>
                <w:sz w:val="16"/>
                <w:szCs w:val="16"/>
              </w:rPr>
              <w:t>o</w:t>
            </w:r>
            <w:r w:rsidRPr="00392FFA">
              <w:rPr>
                <w:rFonts w:eastAsia="Times New Roman"/>
                <w:b/>
                <w:sz w:val="16"/>
                <w:szCs w:val="16"/>
              </w:rPr>
              <w:tab/>
              <w:t>commissione pretesa</w:t>
            </w: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3B7A12" w:rsidTr="003B7A12">
        <w:tc>
          <w:tcPr>
            <w:tcW w:w="846" w:type="dxa"/>
          </w:tcPr>
          <w:p w:rsidR="003B7A12" w:rsidRDefault="003B7A12" w:rsidP="004F7A86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</w:p>
          <w:p w:rsidR="0032095C" w:rsidRDefault="0032095C" w:rsidP="0032095C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    7</w:t>
            </w:r>
          </w:p>
        </w:tc>
        <w:tc>
          <w:tcPr>
            <w:tcW w:w="3495" w:type="dxa"/>
            <w:shd w:val="clear" w:color="auto" w:fill="auto"/>
          </w:tcPr>
          <w:p w:rsidR="003B7A12" w:rsidRDefault="003B7A12" w:rsidP="004F7A86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Report sulle </w:t>
            </w:r>
            <w:r w:rsidRPr="009C58C1">
              <w:rPr>
                <w:rFonts w:eastAsia="Times New Roman"/>
                <w:b/>
                <w:sz w:val="16"/>
                <w:szCs w:val="16"/>
              </w:rPr>
              <w:t>modalità attuate in materia di cybersicurezza</w:t>
            </w:r>
          </w:p>
        </w:tc>
        <w:tc>
          <w:tcPr>
            <w:tcW w:w="3371" w:type="dxa"/>
            <w:shd w:val="clear" w:color="auto" w:fill="auto"/>
          </w:tcPr>
          <w:p w:rsidR="003B7A12" w:rsidRPr="00D52FF2" w:rsidRDefault="00392FFA" w:rsidP="004F7A86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coma da report con relazione tecnica allegata.</w:t>
            </w:r>
          </w:p>
        </w:tc>
        <w:tc>
          <w:tcPr>
            <w:tcW w:w="1916" w:type="dxa"/>
            <w:shd w:val="clear" w:color="auto" w:fill="auto"/>
          </w:tcPr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3B7A12" w:rsidTr="003B7A12">
        <w:tc>
          <w:tcPr>
            <w:tcW w:w="846" w:type="dxa"/>
          </w:tcPr>
          <w:p w:rsidR="003B7A12" w:rsidRPr="009C58C1" w:rsidRDefault="0032095C" w:rsidP="0032095C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b/>
                <w:bCs/>
              </w:rPr>
              <w:t xml:space="preserve">   </w:t>
            </w:r>
            <w:r w:rsidR="0088385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</w:p>
        </w:tc>
        <w:tc>
          <w:tcPr>
            <w:tcW w:w="3495" w:type="dxa"/>
            <w:shd w:val="clear" w:color="auto" w:fill="auto"/>
          </w:tcPr>
          <w:p w:rsidR="003B7A12" w:rsidRDefault="003B7A12" w:rsidP="0032095C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  <w:r w:rsidRPr="009C58C1">
              <w:rPr>
                <w:rFonts w:eastAsia="Times New Roman"/>
                <w:b/>
                <w:sz w:val="16"/>
                <w:szCs w:val="16"/>
              </w:rPr>
              <w:t xml:space="preserve">Presenza di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sportelli operanti </w:t>
            </w:r>
            <w:r w:rsidRPr="009C58C1">
              <w:rPr>
                <w:rFonts w:eastAsia="Times New Roman"/>
                <w:b/>
                <w:sz w:val="16"/>
                <w:szCs w:val="16"/>
              </w:rPr>
              <w:t>nei Comuni dell’ATS A01</w:t>
            </w:r>
            <w:r w:rsidR="0032095C">
              <w:rPr>
                <w:rFonts w:eastAsia="Times New Roman"/>
                <w:b/>
                <w:sz w:val="16"/>
                <w:szCs w:val="16"/>
              </w:rPr>
              <w:t xml:space="preserve">. </w:t>
            </w:r>
            <w:r w:rsidR="0032095C" w:rsidRPr="0032095C">
              <w:rPr>
                <w:b/>
                <w:bCs/>
                <w:color w:val="FF0000"/>
                <w:sz w:val="10"/>
                <w:szCs w:val="10"/>
              </w:rPr>
              <w:t>(</w:t>
            </w:r>
            <w:r w:rsidR="0032095C">
              <w:rPr>
                <w:b/>
                <w:bCs/>
                <w:color w:val="FF0000"/>
                <w:sz w:val="10"/>
                <w:szCs w:val="10"/>
              </w:rPr>
              <w:t>4</w:t>
            </w:r>
            <w:r w:rsidR="0032095C" w:rsidRPr="0032095C">
              <w:rPr>
                <w:b/>
                <w:bCs/>
                <w:color w:val="FF0000"/>
                <w:sz w:val="10"/>
                <w:szCs w:val="10"/>
              </w:rPr>
              <w:t>)</w:t>
            </w:r>
          </w:p>
        </w:tc>
        <w:tc>
          <w:tcPr>
            <w:tcW w:w="3371" w:type="dxa"/>
            <w:shd w:val="clear" w:color="auto" w:fill="auto"/>
          </w:tcPr>
          <w:p w:rsidR="003B7A12" w:rsidRPr="00D52FF2" w:rsidRDefault="00392FFA" w:rsidP="00392FFA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Indicazione dei Comuni ove </w:t>
            </w:r>
            <w:r w:rsidR="0088385F">
              <w:rPr>
                <w:rFonts w:eastAsia="Times New Roman"/>
                <w:b/>
                <w:sz w:val="16"/>
                <w:szCs w:val="16"/>
              </w:rPr>
              <w:t xml:space="preserve">sono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operativi gli sportelli ____________ </w:t>
            </w:r>
          </w:p>
        </w:tc>
        <w:tc>
          <w:tcPr>
            <w:tcW w:w="1916" w:type="dxa"/>
            <w:shd w:val="clear" w:color="auto" w:fill="auto"/>
          </w:tcPr>
          <w:p w:rsidR="003B7A1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3B7A12" w:rsidRPr="00D52FF2" w:rsidTr="003B7A12">
        <w:tc>
          <w:tcPr>
            <w:tcW w:w="846" w:type="dxa"/>
          </w:tcPr>
          <w:p w:rsidR="003B7A12" w:rsidRPr="00D52FF2" w:rsidRDefault="003B7A12" w:rsidP="004F7A86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3495" w:type="dxa"/>
            <w:shd w:val="clear" w:color="auto" w:fill="auto"/>
          </w:tcPr>
          <w:p w:rsidR="003B7A12" w:rsidRPr="00D52FF2" w:rsidRDefault="003B7A12" w:rsidP="004F7A86">
            <w:pPr>
              <w:ind w:left="-78" w:firstLine="28"/>
              <w:rPr>
                <w:rFonts w:eastAsia="Times New Roman"/>
                <w:b/>
                <w:sz w:val="16"/>
                <w:szCs w:val="16"/>
              </w:rPr>
            </w:pPr>
            <w:r w:rsidRPr="00D52FF2">
              <w:rPr>
                <w:rFonts w:eastAsia="Times New Roman"/>
                <w:b/>
                <w:sz w:val="16"/>
                <w:szCs w:val="16"/>
              </w:rPr>
              <w:t xml:space="preserve">totale </w:t>
            </w:r>
          </w:p>
        </w:tc>
        <w:tc>
          <w:tcPr>
            <w:tcW w:w="3371" w:type="dxa"/>
            <w:shd w:val="clear" w:color="auto" w:fill="auto"/>
          </w:tcPr>
          <w:p w:rsidR="003B7A12" w:rsidRPr="00D52FF2" w:rsidRDefault="003B7A12" w:rsidP="004F7A86">
            <w:pPr>
              <w:rPr>
                <w:bCs/>
                <w:sz w:val="16"/>
                <w:szCs w:val="16"/>
              </w:rPr>
            </w:pPr>
          </w:p>
        </w:tc>
        <w:tc>
          <w:tcPr>
            <w:tcW w:w="1916" w:type="dxa"/>
            <w:shd w:val="clear" w:color="auto" w:fill="auto"/>
          </w:tcPr>
          <w:p w:rsidR="003B7A12" w:rsidRPr="00D52FF2" w:rsidRDefault="003B7A12" w:rsidP="004F7A86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C62E6C" w:rsidRDefault="00C62E6C" w:rsidP="00C62E6C">
      <w:pPr>
        <w:adjustRightInd w:val="0"/>
        <w:snapToGrid w:val="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C62E6C" w:rsidRDefault="0032095C" w:rsidP="0032095C">
      <w:pPr>
        <w:pStyle w:val="Paragrafoelenco"/>
        <w:widowControl/>
        <w:numPr>
          <w:ilvl w:val="0"/>
          <w:numId w:val="1"/>
        </w:numPr>
        <w:autoSpaceDE/>
        <w:autoSpaceDN/>
        <w:rPr>
          <w:rFonts w:ascii="Arial Narrow" w:hAnsi="Arial Narrow" w:cs="Calibri"/>
          <w:color w:val="984806"/>
        </w:rPr>
      </w:pPr>
      <w:r w:rsidRPr="0032095C">
        <w:rPr>
          <w:rFonts w:ascii="Arial Narrow" w:hAnsi="Arial Narrow" w:cs="Calibri"/>
          <w:color w:val="984806"/>
          <w:sz w:val="18"/>
          <w:szCs w:val="18"/>
        </w:rPr>
        <w:t>L’offerente deve indicare durata ed estremi dell’affidamento da parte dell’amministrazione committente</w:t>
      </w:r>
      <w:r>
        <w:rPr>
          <w:rFonts w:ascii="Arial Narrow" w:hAnsi="Arial Narrow" w:cs="Calibri"/>
          <w:color w:val="984806"/>
        </w:rPr>
        <w:t>.</w:t>
      </w:r>
    </w:p>
    <w:p w:rsidR="0032095C" w:rsidRPr="0032095C" w:rsidRDefault="0032095C" w:rsidP="0032095C">
      <w:pPr>
        <w:pStyle w:val="Paragrafoelenco"/>
        <w:widowControl/>
        <w:numPr>
          <w:ilvl w:val="0"/>
          <w:numId w:val="1"/>
        </w:numPr>
        <w:autoSpaceDE/>
        <w:autoSpaceDN/>
        <w:rPr>
          <w:rFonts w:ascii="Arial Narrow" w:hAnsi="Arial Narrow" w:cs="Calibri"/>
          <w:color w:val="984806"/>
          <w:sz w:val="18"/>
          <w:szCs w:val="18"/>
        </w:rPr>
      </w:pPr>
      <w:r w:rsidRPr="0032095C">
        <w:rPr>
          <w:rFonts w:ascii="Arial Narrow" w:hAnsi="Arial Narrow" w:cs="Calibri"/>
          <w:color w:val="984806"/>
          <w:sz w:val="18"/>
          <w:szCs w:val="18"/>
        </w:rPr>
        <w:t>Lo spread in diminuzione non deve in ogni caso essere superiore a massimo 01 punto percentuale, pena l’esclusione dell’offerta.</w:t>
      </w:r>
    </w:p>
    <w:p w:rsidR="00C62E6C" w:rsidRPr="0032095C" w:rsidRDefault="0032095C" w:rsidP="0032095C">
      <w:pPr>
        <w:pStyle w:val="Paragrafoelenco"/>
        <w:widowControl/>
        <w:numPr>
          <w:ilvl w:val="0"/>
          <w:numId w:val="1"/>
        </w:numPr>
        <w:autoSpaceDE/>
        <w:autoSpaceDN/>
        <w:rPr>
          <w:rFonts w:ascii="Arial Narrow" w:hAnsi="Arial Narrow" w:cs="Calibri"/>
          <w:color w:val="984806"/>
          <w:sz w:val="18"/>
          <w:szCs w:val="18"/>
        </w:rPr>
      </w:pPr>
      <w:r w:rsidRPr="0032095C">
        <w:rPr>
          <w:rFonts w:ascii="Arial Narrow" w:hAnsi="Arial Narrow" w:cs="Calibri"/>
          <w:color w:val="984806"/>
          <w:sz w:val="18"/>
          <w:szCs w:val="18"/>
        </w:rPr>
        <w:t xml:space="preserve">Lo spread in aumento non deve in ogni caso essere superiore a massimo 01 punto percentuale, pena l’esclusione dell’offerta </w:t>
      </w:r>
    </w:p>
    <w:p w:rsidR="00C62E6C" w:rsidRPr="008B2DD4" w:rsidRDefault="008B2DD4" w:rsidP="008B2DD4">
      <w:pPr>
        <w:pStyle w:val="Paragrafoelenco"/>
        <w:widowControl/>
        <w:numPr>
          <w:ilvl w:val="0"/>
          <w:numId w:val="1"/>
        </w:numPr>
        <w:autoSpaceDE/>
        <w:autoSpaceDN/>
        <w:rPr>
          <w:rFonts w:ascii="Arial Narrow" w:hAnsi="Arial Narrow" w:cs="Calibri"/>
          <w:color w:val="984806"/>
          <w:sz w:val="18"/>
          <w:szCs w:val="18"/>
        </w:rPr>
      </w:pPr>
      <w:r w:rsidRPr="008B2DD4">
        <w:rPr>
          <w:rFonts w:ascii="Arial Narrow" w:hAnsi="Arial Narrow" w:cs="Calibri"/>
          <w:color w:val="984806"/>
          <w:sz w:val="18"/>
          <w:szCs w:val="18"/>
        </w:rPr>
        <w:t>L’offerente deve indicare</w:t>
      </w:r>
      <w:r>
        <w:rPr>
          <w:rFonts w:ascii="Arial Narrow" w:hAnsi="Arial Narrow" w:cs="Calibri"/>
          <w:color w:val="984806"/>
          <w:sz w:val="18"/>
          <w:szCs w:val="18"/>
        </w:rPr>
        <w:t xml:space="preserve"> i comuni </w:t>
      </w:r>
      <w:r w:rsidR="0088385F">
        <w:rPr>
          <w:rFonts w:ascii="Arial Narrow" w:hAnsi="Arial Narrow" w:cs="Calibri"/>
          <w:color w:val="984806"/>
          <w:sz w:val="18"/>
          <w:szCs w:val="18"/>
        </w:rPr>
        <w:t xml:space="preserve">dell’ambito territoriale A01 ove sono operativi gli </w:t>
      </w:r>
      <w:r>
        <w:rPr>
          <w:rFonts w:ascii="Arial Narrow" w:hAnsi="Arial Narrow" w:cs="Calibri"/>
          <w:color w:val="984806"/>
          <w:sz w:val="18"/>
          <w:szCs w:val="18"/>
        </w:rPr>
        <w:t>sportelli.</w:t>
      </w:r>
    </w:p>
    <w:p w:rsidR="00C62E6C" w:rsidRDefault="00C62E6C" w:rsidP="00C62E6C">
      <w:pPr>
        <w:ind w:left="-567"/>
        <w:rPr>
          <w:rFonts w:ascii="Arial Narrow" w:hAnsi="Arial Narrow" w:cs="Calibri"/>
          <w:color w:val="984806"/>
          <w:sz w:val="24"/>
          <w:szCs w:val="24"/>
        </w:rPr>
      </w:pPr>
    </w:p>
    <w:p w:rsidR="006A563F" w:rsidRPr="003E71FB" w:rsidRDefault="006A563F" w:rsidP="006A563F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>Data _____________________</w:t>
      </w:r>
    </w:p>
    <w:p w:rsidR="006A563F" w:rsidRPr="003E71FB" w:rsidRDefault="006A563F" w:rsidP="006A563F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6A563F" w:rsidRPr="003E71FB" w:rsidRDefault="006A563F" w:rsidP="006A563F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     </w:t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  <w:t xml:space="preserve">        </w:t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>
        <w:rPr>
          <w:rFonts w:ascii="Arial Narrow" w:hAnsi="Arial Narrow" w:cs="Calibri"/>
          <w:color w:val="984806"/>
        </w:rPr>
        <w:t xml:space="preserve">           </w:t>
      </w:r>
      <w:r w:rsidRPr="003E71FB">
        <w:rPr>
          <w:rFonts w:ascii="Arial Narrow" w:hAnsi="Arial Narrow" w:cs="Calibri"/>
          <w:color w:val="984806"/>
        </w:rPr>
        <w:t>Firma digitale del legale rappresentante</w:t>
      </w:r>
    </w:p>
    <w:p w:rsidR="006A563F" w:rsidRPr="003E71FB" w:rsidRDefault="006A563F" w:rsidP="006A563F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 </w:t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  <w:t>__________________________</w:t>
      </w:r>
    </w:p>
    <w:p w:rsidR="00C62E6C" w:rsidRDefault="00C62E6C" w:rsidP="00C62E6C">
      <w:pPr>
        <w:ind w:left="-567"/>
        <w:rPr>
          <w:rFonts w:ascii="Arial Narrow" w:hAnsi="Arial Narrow" w:cs="Calibri"/>
          <w:color w:val="984806"/>
          <w:sz w:val="24"/>
          <w:szCs w:val="24"/>
        </w:rPr>
      </w:pPr>
    </w:p>
    <w:p w:rsidR="00C62E6C" w:rsidRDefault="00C62E6C" w:rsidP="00C62E6C">
      <w:pPr>
        <w:ind w:left="-567"/>
        <w:rPr>
          <w:rFonts w:ascii="Arial Narrow" w:hAnsi="Arial Narrow" w:cs="Calibri"/>
          <w:color w:val="984806"/>
          <w:sz w:val="24"/>
          <w:szCs w:val="24"/>
        </w:rPr>
      </w:pPr>
    </w:p>
    <w:p w:rsidR="00C62E6C" w:rsidRPr="0034682F" w:rsidRDefault="006A563F" w:rsidP="006A563F">
      <w:pPr>
        <w:rPr>
          <w:rFonts w:ascii="Arial Narrow" w:hAnsi="Arial Narrow" w:cs="Calibri"/>
          <w:b/>
          <w:color w:val="FF0000"/>
          <w:sz w:val="18"/>
          <w:szCs w:val="18"/>
        </w:rPr>
      </w:pPr>
      <w:r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Attenzione: </w:t>
      </w:r>
      <w:r w:rsidR="0067013E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l'offerta deve essere sottoscritta </w:t>
      </w:r>
      <w:r w:rsidR="00F32DF1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con firma digitale </w:t>
      </w:r>
      <w:r w:rsidR="0034682F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e presentata </w:t>
      </w:r>
      <w:r w:rsidR="0067013E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nelle modalità </w:t>
      </w:r>
      <w:r w:rsidR="0034682F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regolate dal </w:t>
      </w:r>
      <w:r w:rsidR="0067013E" w:rsidRPr="0034682F">
        <w:rPr>
          <w:rFonts w:ascii="Arial Narrow" w:hAnsi="Arial Narrow" w:cs="Calibri"/>
          <w:b/>
          <w:color w:val="FF0000"/>
          <w:sz w:val="18"/>
          <w:szCs w:val="18"/>
        </w:rPr>
        <w:t>Codice</w:t>
      </w:r>
      <w:r w:rsidR="00A048F7">
        <w:rPr>
          <w:rFonts w:ascii="Arial Narrow" w:hAnsi="Arial Narrow" w:cs="Calibri"/>
          <w:b/>
          <w:color w:val="FF0000"/>
          <w:sz w:val="18"/>
          <w:szCs w:val="18"/>
        </w:rPr>
        <w:t xml:space="preserve"> nelle norme attinenti</w:t>
      </w:r>
      <w:r w:rsidR="0034682F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 e </w:t>
      </w:r>
      <w:r w:rsidR="00A048F7">
        <w:rPr>
          <w:rFonts w:ascii="Arial Narrow" w:hAnsi="Arial Narrow" w:cs="Calibri"/>
          <w:b/>
          <w:color w:val="FF0000"/>
          <w:sz w:val="18"/>
          <w:szCs w:val="18"/>
        </w:rPr>
        <w:t>dai D</w:t>
      </w:r>
      <w:r w:rsidR="0034682F" w:rsidRPr="0034682F">
        <w:rPr>
          <w:rFonts w:ascii="Arial Narrow" w:hAnsi="Arial Narrow" w:cs="Calibri"/>
          <w:b/>
          <w:color w:val="FF0000"/>
          <w:sz w:val="18"/>
          <w:szCs w:val="18"/>
        </w:rPr>
        <w:t>ocumenti di gara, nonché dalla Piattaforma di approvvigionamento digitale TuttoGARE_ PA utilizzata dalla stazione appaltante.</w:t>
      </w:r>
      <w:r w:rsidR="0067013E"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 </w:t>
      </w:r>
    </w:p>
    <w:p w:rsidR="00C62E6C" w:rsidRPr="00C62E6C" w:rsidRDefault="00C62E6C" w:rsidP="00C62E6C">
      <w:pPr>
        <w:ind w:left="-567" w:firstLine="1275"/>
        <w:rPr>
          <w:rFonts w:ascii="Arial Narrow" w:hAnsi="Arial Narrow" w:cs="Calibri"/>
          <w:color w:val="984806"/>
          <w:sz w:val="24"/>
          <w:szCs w:val="24"/>
        </w:rPr>
      </w:pPr>
    </w:p>
    <w:sectPr w:rsidR="00C62E6C" w:rsidRPr="00C62E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861DE"/>
    <w:multiLevelType w:val="hybridMultilevel"/>
    <w:tmpl w:val="B1DE2A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15A8B"/>
    <w:multiLevelType w:val="hybridMultilevel"/>
    <w:tmpl w:val="7CF096B0"/>
    <w:lvl w:ilvl="0" w:tplc="DA1E4506">
      <w:start w:val="1"/>
      <w:numFmt w:val="decimal"/>
      <w:lvlText w:val="(%1)"/>
      <w:lvlJc w:val="left"/>
      <w:pPr>
        <w:ind w:left="720" w:hanging="360"/>
      </w:pPr>
      <w:rPr>
        <w:rFonts w:ascii="Tahoma" w:hAnsi="Tahoma" w:cs="Tahoma" w:hint="default"/>
        <w:b/>
        <w:color w:val="FF0000"/>
        <w:sz w:val="1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2C4"/>
    <w:rsid w:val="000422C4"/>
    <w:rsid w:val="00164664"/>
    <w:rsid w:val="001D7DCD"/>
    <w:rsid w:val="0032095C"/>
    <w:rsid w:val="0034682F"/>
    <w:rsid w:val="00392FFA"/>
    <w:rsid w:val="003B7A12"/>
    <w:rsid w:val="004070F0"/>
    <w:rsid w:val="0067013E"/>
    <w:rsid w:val="006A563F"/>
    <w:rsid w:val="00844F0D"/>
    <w:rsid w:val="0088385F"/>
    <w:rsid w:val="008B2DD4"/>
    <w:rsid w:val="00921C27"/>
    <w:rsid w:val="00A048F7"/>
    <w:rsid w:val="00AF053E"/>
    <w:rsid w:val="00C13802"/>
    <w:rsid w:val="00C62E6C"/>
    <w:rsid w:val="00EF5263"/>
    <w:rsid w:val="00F3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D7DC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095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70F0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70F0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D7DC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095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70F0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70F0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Principale</cp:lastModifiedBy>
  <cp:revision>17</cp:revision>
  <cp:lastPrinted>2026-07-01T14:07:00Z</cp:lastPrinted>
  <dcterms:created xsi:type="dcterms:W3CDTF">2026-06-22T17:00:00Z</dcterms:created>
  <dcterms:modified xsi:type="dcterms:W3CDTF">2026-07-01T14:07:00Z</dcterms:modified>
</cp:coreProperties>
</file>